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2A96" w14:textId="77777777" w:rsidR="0017020C" w:rsidRDefault="0017020C" w:rsidP="0017020C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340A6E4" w14:textId="77777777" w:rsidR="0017020C" w:rsidRDefault="0017020C" w:rsidP="001702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724F4FF8" w14:textId="2D76B2A4" w:rsidR="0017020C" w:rsidRDefault="0017020C" w:rsidP="001702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 xml:space="preserve">Specjalność: </w:t>
      </w:r>
      <w:r w:rsidR="00B466AA">
        <w:rPr>
          <w:rFonts w:ascii="Arial" w:hAnsi="Arial" w:cs="Arial"/>
          <w:sz w:val="22"/>
          <w:szCs w:val="14"/>
        </w:rPr>
        <w:t xml:space="preserve">komunikacja i </w:t>
      </w:r>
      <w:r>
        <w:rPr>
          <w:rFonts w:ascii="Arial" w:hAnsi="Arial" w:cs="Arial"/>
          <w:sz w:val="22"/>
          <w:szCs w:val="14"/>
        </w:rPr>
        <w:t>przekład w biznesie</w:t>
      </w:r>
      <w:r w:rsidR="00E013A7">
        <w:rPr>
          <w:rFonts w:ascii="Arial" w:hAnsi="Arial" w:cs="Arial"/>
          <w:sz w:val="22"/>
          <w:szCs w:val="14"/>
        </w:rPr>
        <w:t xml:space="preserve"> (dla studentów rozpoczynających studia w roku akademickim 2025/26)</w:t>
      </w:r>
    </w:p>
    <w:p w14:paraId="7A63C9BE" w14:textId="187EE5F9" w:rsidR="00E013A7" w:rsidRDefault="00E013A7" w:rsidP="00E013A7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przekład w biznesie (dla studentów rozpoczynających studia w roku akademickim 202</w:t>
      </w:r>
      <w:r>
        <w:rPr>
          <w:rFonts w:ascii="Arial" w:hAnsi="Arial" w:cs="Arial"/>
          <w:sz w:val="22"/>
          <w:szCs w:val="14"/>
        </w:rPr>
        <w:t>4</w:t>
      </w:r>
      <w:r>
        <w:rPr>
          <w:rFonts w:ascii="Arial" w:hAnsi="Arial" w:cs="Arial"/>
          <w:sz w:val="22"/>
          <w:szCs w:val="14"/>
        </w:rPr>
        <w:t>/2</w:t>
      </w:r>
      <w:r>
        <w:rPr>
          <w:rFonts w:ascii="Arial" w:hAnsi="Arial" w:cs="Arial"/>
          <w:sz w:val="22"/>
          <w:szCs w:val="14"/>
        </w:rPr>
        <w:t>5</w:t>
      </w:r>
      <w:r>
        <w:rPr>
          <w:rFonts w:ascii="Arial" w:hAnsi="Arial" w:cs="Arial"/>
          <w:sz w:val="22"/>
          <w:szCs w:val="14"/>
        </w:rPr>
        <w:t>)</w:t>
      </w:r>
    </w:p>
    <w:p w14:paraId="67BBC072" w14:textId="77777777" w:rsidR="0017020C" w:rsidRDefault="0017020C" w:rsidP="001702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17020C" w14:paraId="7E2823CC" w14:textId="77777777" w:rsidTr="00C42467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D2D039" w14:textId="77777777" w:rsidR="0017020C" w:rsidRDefault="0017020C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A8AE962" w14:textId="77777777" w:rsidR="0017020C" w:rsidRDefault="0017020C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</w:t>
            </w:r>
          </w:p>
        </w:tc>
      </w:tr>
      <w:tr w:rsidR="0017020C" w14:paraId="700CEF03" w14:textId="77777777" w:rsidTr="00C42467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F24916" w14:textId="77777777" w:rsidR="0017020C" w:rsidRDefault="0017020C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EAB41F" w14:textId="71A75BE4" w:rsidR="0017020C" w:rsidRDefault="00B466AA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Business </w:t>
            </w:r>
            <w:r w:rsidR="00407BF8">
              <w:rPr>
                <w:rFonts w:ascii="Arial" w:hAnsi="Arial" w:cs="Arial"/>
                <w:sz w:val="20"/>
                <w:szCs w:val="20"/>
                <w:lang w:val="en-US" w:eastAsia="en-US"/>
              </w:rPr>
              <w:t>Internship I</w:t>
            </w:r>
          </w:p>
        </w:tc>
      </w:tr>
      <w:tr w:rsidR="0017020C" w14:paraId="008D2A68" w14:textId="77777777" w:rsidTr="00C42467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3A398E" w14:textId="77777777" w:rsidR="0017020C" w:rsidRDefault="0017020C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BED2FA" w14:textId="77777777" w:rsidR="0017020C" w:rsidRDefault="0017020C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B0AB39" w14:textId="77777777" w:rsidR="0017020C" w:rsidRDefault="0017020C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A55A7C" w14:textId="0D61019A" w:rsidR="0017020C" w:rsidRDefault="0017020C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2A085B6" w14:textId="77777777" w:rsidR="0017020C" w:rsidRDefault="0017020C" w:rsidP="0017020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17020C" w14:paraId="40ED9B19" w14:textId="77777777" w:rsidTr="00C42467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367E3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bottom"/>
            <w:hideMark/>
          </w:tcPr>
          <w:p w14:paraId="7C950D3F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Aleksandra Bednarowska</w:t>
            </w:r>
          </w:p>
          <w:p w14:paraId="7D2A2118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444959F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62CD0FF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05AB77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3DB24B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17020C" w14:paraId="685A0364" w14:textId="77777777" w:rsidTr="00C42467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63DC3B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04AE94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7EAA5A60" w14:textId="77777777" w:rsidR="0017020C" w:rsidRDefault="0017020C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opiekunowie z ramienia instytucji przyjmujących studentów na praktyki </w:t>
            </w:r>
          </w:p>
        </w:tc>
      </w:tr>
    </w:tbl>
    <w:p w14:paraId="6041108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3B241F40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3CFBF0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17020C" w14:paraId="723D69E2" w14:textId="77777777" w:rsidTr="00C42467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E0552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502F51F8" w14:textId="40FAFBD5" w:rsidR="0017020C" w:rsidRPr="003C26AC" w:rsidRDefault="0017020C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praktyki zawodowej </w:t>
            </w:r>
            <w:r w:rsidR="00B466AA">
              <w:rPr>
                <w:rFonts w:ascii="Arial" w:hAnsi="Arial" w:cs="Arial"/>
                <w:sz w:val="20"/>
                <w:szCs w:val="20"/>
                <w:lang w:eastAsia="en-US"/>
              </w:rPr>
              <w:t>nie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pedagogicznej jest zapoznanie studentów z zasadami funkcjonowania biznesu, instytucji kultury, biur tłumaczeń oraz wykształcenie nawyków poprawnego zastosowania kompetencji językowych.</w:t>
            </w:r>
          </w:p>
          <w:p w14:paraId="3C766A59" w14:textId="3187C538" w:rsidR="0017020C" w:rsidRPr="0017020C" w:rsidRDefault="0017020C" w:rsidP="0017020C">
            <w:pPr>
              <w:pStyle w:val="NormalWeb"/>
              <w:rPr>
                <w:rFonts w:ascii="Arial" w:hAnsi="Arial" w:cs="Arial"/>
                <w:lang w:val="pl-PL"/>
              </w:rPr>
            </w:pPr>
            <w:r w:rsidRPr="0017020C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17020C">
              <w:rPr>
                <w:rFonts w:ascii="Arial" w:hAnsi="Arial" w:cs="Arial"/>
                <w:sz w:val="20"/>
                <w:szCs w:val="20"/>
                <w:u w:color="535353"/>
                <w:lang w:val="pl-PL"/>
              </w:rPr>
              <w:t>Praktykę studenci odbywają w b</w:t>
            </w:r>
            <w:r w:rsidRPr="0017020C">
              <w:rPr>
                <w:rFonts w:ascii="Arial" w:hAnsi="Arial" w:cs="Arial"/>
                <w:sz w:val="20"/>
                <w:szCs w:val="20"/>
                <w:lang w:val="pl-PL"/>
              </w:rPr>
              <w:t xml:space="preserve">iurach tłumaczeń́, u indywidualnych tłumaczy przysięgłych, działach tłumaczeń́ w przedsiębiorstwach, firmach międzynarodowych, instytucjach wykorzystujących usługi językowe, wydawnictwach. </w:t>
            </w:r>
          </w:p>
          <w:p w14:paraId="25DABAA4" w14:textId="77777777" w:rsidR="0017020C" w:rsidRDefault="0017020C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7BFDAB10" w14:textId="47EFF811" w:rsidR="0017020C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 xml:space="preserve">Pogłębienie nabytych umiejętności w praktycznym wykorzystaniu wiedzy zdobytej na studiach oraz wcześniejszych praktykach objętych planami studiów w komunikacji biznesowej w języku obcym </w:t>
            </w:r>
          </w:p>
          <w:p w14:paraId="6D250EAA" w14:textId="77777777" w:rsidR="00857051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>Pogłębianie umiejętności zapoznania się nie tylko ze strukturą jednostki, w której odbywa się praktyka (recepcja, logistyka, kadry, zespół PR itp.), ale i całej firmy/instytucji w zależności od konkretnych oczekiwań rynkowych.</w:t>
            </w:r>
          </w:p>
          <w:p w14:paraId="03A689A1" w14:textId="77777777" w:rsidR="00857051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 xml:space="preserve">Nabywanie dalszych, szczegółowych kompetencji branżowego użycia języka niemieckiego </w:t>
            </w:r>
          </w:p>
          <w:p w14:paraId="609A17C0" w14:textId="77777777" w:rsidR="0017020C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>Samodzielne i odpowiedzialne wykonywanie zadań zawodowych</w:t>
            </w:r>
          </w:p>
          <w:p w14:paraId="3EB9A00A" w14:textId="502CA32F" w:rsidR="00857051" w:rsidRPr="003C26AC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>Sprawne wykorzystywanie nabytych i poznanych kompetencji i umiejętności bez nadzoru</w:t>
            </w:r>
          </w:p>
        </w:tc>
      </w:tr>
    </w:tbl>
    <w:p w14:paraId="3914038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4FD838C5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3506B88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DE20083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17020C" w14:paraId="63078123" w14:textId="77777777" w:rsidTr="00C42467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23A89E4" w14:textId="77777777" w:rsidR="0017020C" w:rsidRDefault="0017020C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C8C3AC" w14:textId="77777777" w:rsidR="0017020C" w:rsidRPr="00C12C1D" w:rsidRDefault="0017020C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17020C" w14:paraId="080172CA" w14:textId="77777777" w:rsidTr="00C42467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1F20BE2" w14:textId="77777777" w:rsidR="0017020C" w:rsidRDefault="0017020C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BEB3B8" w14:textId="66F2C561" w:rsidR="0017020C" w:rsidRDefault="0017020C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 xml:space="preserve">kompetencje językowe na poziomie </w:t>
            </w:r>
            <w:r w:rsidR="00857051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17020C" w14:paraId="750C7EFC" w14:textId="77777777" w:rsidTr="00C42467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9D53CC" w14:textId="77777777" w:rsidR="0017020C" w:rsidRDefault="0017020C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B7B9979" w14:textId="41B97D0B" w:rsidR="00251324" w:rsidRPr="00251324" w:rsidRDefault="00251324" w:rsidP="0025132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lang w:val="pl-PL"/>
              </w:rPr>
            </w:pPr>
            <w:r w:rsidRPr="00251324">
              <w:rPr>
                <w:rFonts w:ascii="Arial" w:hAnsi="Arial" w:cs="Arial"/>
                <w:sz w:val="20"/>
                <w:szCs w:val="20"/>
                <w:lang w:val="pl-PL"/>
              </w:rPr>
              <w:t xml:space="preserve">Wstęp do przekładoznawstwa </w:t>
            </w:r>
          </w:p>
          <w:p w14:paraId="6057593B" w14:textId="66BE19D3" w:rsidR="00251324" w:rsidRPr="00251324" w:rsidRDefault="00251324" w:rsidP="0025132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51324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Podstawy przedsiębiorczości </w:t>
            </w:r>
          </w:p>
          <w:p w14:paraId="4E8590B0" w14:textId="77777777" w:rsidR="0017020C" w:rsidRPr="003C26AC" w:rsidRDefault="0017020C" w:rsidP="0085705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07B96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</w:p>
    <w:p w14:paraId="25421504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</w:p>
    <w:p w14:paraId="732D071A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</w:p>
    <w:p w14:paraId="217669AE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56C10E2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17020C" w14:paraId="2F437350" w14:textId="77777777" w:rsidTr="00C42467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748D51F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24CFC4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17020C" w14:paraId="19C5544E" w14:textId="77777777" w:rsidTr="00C42467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AB8720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46B9FE7" w14:textId="5C7F49AB" w:rsidR="0017020C" w:rsidRPr="00503110" w:rsidRDefault="00251324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>.W1:</w:t>
            </w:r>
            <w:r w:rsidR="0017020C"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specyfikę̨ </w:t>
            </w:r>
            <w:r w:rsidR="00923895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i uwarunkowania pracy tłumacza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</w:t>
            </w:r>
          </w:p>
          <w:p w14:paraId="3FE2537C" w14:textId="22D8B478" w:rsidR="0017020C" w:rsidRPr="00503110" w:rsidRDefault="00251324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: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zna i rozumie podstaw</w:t>
            </w:r>
            <w:r w:rsidR="00923895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ową terminologię z zakresu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przekład</w:t>
            </w:r>
            <w:r w:rsidR="00923895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oznawstwa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</w:t>
            </w:r>
          </w:p>
          <w:p w14:paraId="4B58691D" w14:textId="3C5B3E85" w:rsidR="0017020C" w:rsidRPr="00E013A7" w:rsidRDefault="00923895" w:rsidP="00B466A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>.W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wykonywania tłumaczeń, w szczególności specjalistycznych</w:t>
            </w:r>
          </w:p>
        </w:tc>
      </w:tr>
    </w:tbl>
    <w:p w14:paraId="423FF4D9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2AA111BC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17020C" w14:paraId="5017A1B7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32182A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D5C5F2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17020C" w14:paraId="76FF5C1F" w14:textId="77777777" w:rsidTr="00923895">
        <w:trPr>
          <w:cantSplit/>
          <w:trHeight w:val="70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A3D8AD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4C923D" w14:textId="349AA08C" w:rsidR="00923895" w:rsidRPr="00923895" w:rsidRDefault="00923895" w:rsidP="0074256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923895">
              <w:rPr>
                <w:rFonts w:ascii="Arial" w:hAnsi="Arial"/>
                <w:sz w:val="20"/>
                <w:lang w:val="pl-PL"/>
              </w:rPr>
              <w:t>P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>.U</w:t>
            </w:r>
            <w:r w:rsidRPr="00923895">
              <w:rPr>
                <w:rFonts w:ascii="Arial" w:hAnsi="Arial"/>
                <w:sz w:val="20"/>
                <w:lang w:val="pl-PL"/>
              </w:rPr>
              <w:t>2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 xml:space="preserve">: 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dokon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ać przekład</w:t>
            </w:r>
            <w:r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u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tekstu specjalistycznego </w:t>
            </w:r>
          </w:p>
          <w:p w14:paraId="538365FD" w14:textId="09D71579" w:rsidR="0017020C" w:rsidRPr="00923895" w:rsidRDefault="007017D2" w:rsidP="0074256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>
              <w:rPr>
                <w:rFonts w:ascii="Arial" w:hAnsi="Arial"/>
                <w:sz w:val="20"/>
                <w:lang w:val="pl-PL"/>
              </w:rPr>
              <w:t>P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>.U</w:t>
            </w:r>
            <w:r w:rsidR="000603E1">
              <w:rPr>
                <w:rFonts w:ascii="Arial" w:hAnsi="Arial"/>
                <w:sz w:val="20"/>
                <w:lang w:val="pl-PL"/>
              </w:rPr>
              <w:t>3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 xml:space="preserve">: 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posługiwać się w pracy zawodowej narzędziami wspierającymi tłumacza</w:t>
            </w:r>
          </w:p>
          <w:p w14:paraId="72EC86E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D7E112A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2865547F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17020C" w14:paraId="08706495" w14:textId="77777777" w:rsidTr="00C4246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67569D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72B401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17020C" w14:paraId="5E0B3DFF" w14:textId="77777777" w:rsidTr="000603E1">
        <w:trPr>
          <w:cantSplit/>
          <w:trHeight w:val="58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CF4FEA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39AF27" w14:textId="77777777" w:rsidR="0017020C" w:rsidRPr="0006330E" w:rsidRDefault="0017020C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Q.K1: uwrażliwienie na specyfikę̨ kulturową niemieckiego obszaru językowego </w:t>
            </w:r>
          </w:p>
          <w:p w14:paraId="660161A1" w14:textId="0F24B0E6" w:rsidR="0017020C" w:rsidRPr="0006330E" w:rsidRDefault="00923895" w:rsidP="00C42467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 w:rsidRPr="0006330E">
              <w:rPr>
                <w:rFonts w:ascii="Arial" w:hAnsi="Arial" w:cs="Arial"/>
                <w:sz w:val="20"/>
                <w:szCs w:val="20"/>
                <w:lang w:val="pl-PL"/>
              </w:rPr>
              <w:t>.K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17020C" w:rsidRPr="0006330E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="0017020C"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="0017020C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uwrażliwienie na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etyczne i społeczne aspekty pracy tłumacza</w:t>
            </w:r>
            <w:r w:rsidR="0017020C"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705637AD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36A2D219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7020C" w14:paraId="2D2FE5DC" w14:textId="77777777" w:rsidTr="00C424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62D270" w14:textId="77777777" w:rsidR="0017020C" w:rsidRDefault="0017020C" w:rsidP="00C42467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17020C" w14:paraId="43A4AF2F" w14:textId="77777777" w:rsidTr="00C424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191F43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531D9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4AA37031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13DA25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17020C" w14:paraId="5A32365B" w14:textId="77777777" w:rsidTr="00C424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E16DBA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3B2F45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913478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96C79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73F08E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E0455C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D1C917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1C5C10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D048A15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323147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994EFB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77B307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91BBDB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4A6C8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20C" w14:paraId="10582888" w14:textId="77777777" w:rsidTr="00C424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35C2DA1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4F5AE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5EE221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15C4C9" w14:textId="77777777" w:rsidR="0017020C" w:rsidRDefault="0017020C" w:rsidP="00C42467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2B20B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931A8C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96E2F53" w14:textId="26D77A8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31A3B0D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20C" w14:paraId="4565456C" w14:textId="77777777" w:rsidTr="00C424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17B5D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A790B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6751E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E2F8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32771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0F3214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00EDC0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ADC4D8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925077D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7C9D3CA5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372C77E9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000E3C3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17020C" w14:paraId="7AFAA5AF" w14:textId="77777777" w:rsidTr="00C42467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D2E7991" w14:textId="77777777" w:rsidR="0017020C" w:rsidRPr="000C1590" w:rsidRDefault="0017020C" w:rsidP="00C4246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7CB32E12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00FB605B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46AC2141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54849C2C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26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507"/>
      </w:tblGrid>
      <w:tr w:rsidR="0017020C" w14:paraId="0F87C470" w14:textId="77777777" w:rsidTr="000603E1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6815F4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1F26E6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824501A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421A360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98580FA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1B1CE42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D42B934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C7EA38" w14:textId="77777777" w:rsidR="0017020C" w:rsidRDefault="0017020C" w:rsidP="00C4246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711027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858FA5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9E480EF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E334269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17020C" w14:paraId="7D0A639B" w14:textId="77777777" w:rsidTr="000603E1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87ADC3" w14:textId="02CECB8C" w:rsidR="0017020C" w:rsidRDefault="000603E1" w:rsidP="00C42467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.W</w:t>
            </w:r>
            <w:proofErr w:type="gramEnd"/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22111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F5A35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88760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23FB2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5D0A5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2117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6620E3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085FBB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24D7CC6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88AE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B4902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0F44DBEF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29C29DF" w14:textId="1E292C9B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F0D88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B6D2C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C0005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AF03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3E2E3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F013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5D8426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A38D5C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72B6F2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E1486A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A3F6E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689BAE31" w14:textId="77777777" w:rsidTr="000603E1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B620A3" w14:textId="5CCB18A7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EEB9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22DD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56883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B3CB6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8EA46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44EA0A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6D36271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74569A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2B2BB5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38AFD3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BDE8E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323C3652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767F51" w14:textId="4FD9D0A6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FF276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6B61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D461E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BBC03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8EE45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9981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FBBD90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A3FAAE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D4B5FD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56570B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561A4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7C5A7913" w14:textId="77777777" w:rsidTr="000603E1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FCB7BD" w14:textId="736FD938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21A03B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0CD7B8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C70FB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471D6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F36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C6AC9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D794C3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72E55E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4D60989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38A40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AC4B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5FCDCB1D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F4D4C6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9380A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BA6C0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CEB2E3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B19BB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AF688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949CC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EA0F9A5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95DCF2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4A1DFC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D1FD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C60E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41FE0DEA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611E4" w14:textId="48961501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19496C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2275CC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0DEA7A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E91C38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C584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035DA7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82CC2FC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10600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9020A4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4109F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8597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4A68AD5D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17020C" w14:paraId="64F0C096" w14:textId="77777777" w:rsidTr="00C42467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CF9D15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3C9EF5E" w14:textId="77777777" w:rsidR="0017020C" w:rsidRDefault="0017020C" w:rsidP="00C42467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Warunkiem uzyskania pozytywnej oceny jest odbycie praktyk zawodowych pod kierunkiem osoby wyznaczonej z ramienia zakładu pracy, poprawne wypełnienie dokumentacji, opinia opiekuna praktyk, rozmowa z kierownikiem praktyk.</w:t>
            </w:r>
          </w:p>
        </w:tc>
      </w:tr>
    </w:tbl>
    <w:p w14:paraId="031939B9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17020C" w14:paraId="5B154063" w14:textId="77777777" w:rsidTr="00C42467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C83204" w14:textId="77777777" w:rsidR="0017020C" w:rsidRDefault="0017020C" w:rsidP="00C42467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033AC0F" w14:textId="519138AD" w:rsidR="0017020C" w:rsidRPr="00B466AA" w:rsidRDefault="00B466AA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466AA">
              <w:rPr>
                <w:rFonts w:ascii="Arial" w:hAnsi="Arial" w:cs="Arial"/>
                <w:sz w:val="20"/>
                <w:szCs w:val="20"/>
                <w:lang w:eastAsia="en-US"/>
              </w:rPr>
              <w:t>Praktyka nieciągła w toku II–IV semestru, studenci samodzielnie wybierają miejsce praktyki</w:t>
            </w:r>
          </w:p>
          <w:p w14:paraId="295C7585" w14:textId="77777777" w:rsidR="0017020C" w:rsidRDefault="0017020C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59540455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07372014" w14:textId="77777777" w:rsidR="0017020C" w:rsidRDefault="0017020C" w:rsidP="001702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8D641A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3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7"/>
      </w:tblGrid>
      <w:tr w:rsidR="0017020C" w14:paraId="1C3D7AFC" w14:textId="77777777" w:rsidTr="000603E1">
        <w:trPr>
          <w:trHeight w:val="958"/>
        </w:trPr>
        <w:tc>
          <w:tcPr>
            <w:tcW w:w="93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EA1B22E" w14:textId="77777777" w:rsidR="0017020C" w:rsidRPr="00476BAF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W uzasadnionych przypadkach prosi się o pomoc kierownika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7DA3DB2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121B5D8F" w14:textId="77777777" w:rsidR="0017020C" w:rsidRDefault="0017020C" w:rsidP="001702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EE0EA20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3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7"/>
      </w:tblGrid>
      <w:tr w:rsidR="0017020C" w14:paraId="10B86DE5" w14:textId="77777777" w:rsidTr="000603E1">
        <w:trPr>
          <w:trHeight w:val="654"/>
        </w:trPr>
        <w:tc>
          <w:tcPr>
            <w:tcW w:w="93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582A9C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0E5CB6EC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15E22F3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139FC4B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3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7"/>
      </w:tblGrid>
      <w:tr w:rsidR="0017020C" w14:paraId="69FC57A7" w14:textId="77777777" w:rsidTr="000603E1">
        <w:trPr>
          <w:trHeight w:val="535"/>
        </w:trPr>
        <w:tc>
          <w:tcPr>
            <w:tcW w:w="93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8907C46" w14:textId="77777777" w:rsidR="0017020C" w:rsidRPr="009548FF" w:rsidRDefault="0017020C" w:rsidP="00C42467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10BB93C9" w14:textId="77777777" w:rsidR="0017020C" w:rsidRPr="009548FF" w:rsidRDefault="0017020C" w:rsidP="0017020C">
      <w:pPr>
        <w:rPr>
          <w:rFonts w:ascii="Arial" w:hAnsi="Arial" w:cs="Arial"/>
          <w:sz w:val="22"/>
          <w:szCs w:val="16"/>
        </w:rPr>
      </w:pPr>
    </w:p>
    <w:p w14:paraId="07215200" w14:textId="77777777" w:rsidR="0017020C" w:rsidRDefault="0017020C" w:rsidP="0017020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4538485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26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370"/>
        <w:gridCol w:w="1254"/>
      </w:tblGrid>
      <w:tr w:rsidR="0017020C" w14:paraId="2B48EA23" w14:textId="77777777" w:rsidTr="000603E1">
        <w:trPr>
          <w:cantSplit/>
          <w:trHeight w:val="334"/>
        </w:trPr>
        <w:tc>
          <w:tcPr>
            <w:tcW w:w="264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0FB6D6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E60562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69720C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7020C" w14:paraId="1D33ADE3" w14:textId="77777777" w:rsidTr="000603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4B07E6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7ACB77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DC3D97" w14:textId="74193B12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17020C" w14:paraId="46584B67" w14:textId="77777777" w:rsidTr="000603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A2A3D2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739EA3" w14:textId="77777777" w:rsidR="0017020C" w:rsidRDefault="0017020C" w:rsidP="00C424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99838B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7020C" w14:paraId="10EEA8CD" w14:textId="77777777" w:rsidTr="000603E1">
        <w:trPr>
          <w:cantSplit/>
          <w:trHeight w:val="348"/>
        </w:trPr>
        <w:tc>
          <w:tcPr>
            <w:tcW w:w="264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519B70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C4FC8B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1926B4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7020C" w14:paraId="3B519C1C" w14:textId="77777777" w:rsidTr="000603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20F22D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F7869C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się do wykonywania praktyk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F3D57C" w14:textId="3E24245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7020C" w14:paraId="4A7E080C" w14:textId="77777777" w:rsidTr="000603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DEC280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D88AA8" w14:textId="7055C4A6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dokumentacji praktyk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4C26EB" w14:textId="06208923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7020C" w14:paraId="27FD862A" w14:textId="77777777" w:rsidTr="000603E1">
        <w:trPr>
          <w:trHeight w:val="365"/>
        </w:trPr>
        <w:tc>
          <w:tcPr>
            <w:tcW w:w="80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0785CE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A51AB0" w14:textId="06F73D42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17020C" w14:paraId="3DB4C8B3" w14:textId="77777777" w:rsidTr="000603E1">
        <w:trPr>
          <w:trHeight w:val="392"/>
        </w:trPr>
        <w:tc>
          <w:tcPr>
            <w:tcW w:w="80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10C3E3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37B202" w14:textId="06ACDB65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F3E156B" w14:textId="77777777" w:rsidR="00F77843" w:rsidRDefault="00F77843" w:rsidP="000603E1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4A252F"/>
    <w:multiLevelType w:val="hybridMultilevel"/>
    <w:tmpl w:val="D77E95DE"/>
    <w:lvl w:ilvl="0" w:tplc="D1F894B2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0162824">
    <w:abstractNumId w:val="3"/>
  </w:num>
  <w:num w:numId="2" w16cid:durableId="1904558904">
    <w:abstractNumId w:val="1"/>
  </w:num>
  <w:num w:numId="3" w16cid:durableId="1897274292">
    <w:abstractNumId w:val="0"/>
  </w:num>
  <w:num w:numId="4" w16cid:durableId="230385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0C"/>
    <w:rsid w:val="000603E1"/>
    <w:rsid w:val="0017020C"/>
    <w:rsid w:val="00251324"/>
    <w:rsid w:val="002F4F4E"/>
    <w:rsid w:val="00407BF8"/>
    <w:rsid w:val="004E6110"/>
    <w:rsid w:val="0050312F"/>
    <w:rsid w:val="007017D2"/>
    <w:rsid w:val="00702010"/>
    <w:rsid w:val="00800123"/>
    <w:rsid w:val="00857051"/>
    <w:rsid w:val="00923895"/>
    <w:rsid w:val="00A5398A"/>
    <w:rsid w:val="00A803E9"/>
    <w:rsid w:val="00B466AA"/>
    <w:rsid w:val="00E013A7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82D981"/>
  <w15:chartTrackingRefBased/>
  <w15:docId w15:val="{F2605D3F-B364-7A42-A323-F3E0D5E6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20C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1702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020C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ListParagraph">
    <w:name w:val="List Paragraph"/>
    <w:basedOn w:val="Normal"/>
    <w:uiPriority w:val="34"/>
    <w:qFormat/>
    <w:rsid w:val="0017020C"/>
    <w:pPr>
      <w:ind w:left="720"/>
      <w:contextualSpacing/>
    </w:pPr>
  </w:style>
  <w:style w:type="paragraph" w:customStyle="1" w:styleId="Zawartotabeli">
    <w:name w:val="Zawartość tabeli"/>
    <w:basedOn w:val="Normal"/>
    <w:rsid w:val="0017020C"/>
    <w:pPr>
      <w:suppressLineNumbers/>
    </w:pPr>
  </w:style>
  <w:style w:type="paragraph" w:customStyle="1" w:styleId="Tekstdymka1">
    <w:name w:val="Tekst dymka1"/>
    <w:basedOn w:val="Normal"/>
    <w:rsid w:val="0017020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7020C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0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9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8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4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7</cp:revision>
  <dcterms:created xsi:type="dcterms:W3CDTF">2022-11-13T22:29:00Z</dcterms:created>
  <dcterms:modified xsi:type="dcterms:W3CDTF">2025-09-21T20:04:00Z</dcterms:modified>
</cp:coreProperties>
</file>